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16" w:rsidRPr="00C66369" w:rsidRDefault="004032A4">
      <w:pPr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C66369">
        <w:rPr>
          <w:rFonts w:cs="Arial"/>
          <w:b/>
          <w:sz w:val="24"/>
          <w:szCs w:val="24"/>
          <w:u w:val="single"/>
        </w:rPr>
        <w:t>12. G osztály</w:t>
      </w:r>
    </w:p>
    <w:p w:rsidR="00CA4716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 </w:t>
      </w:r>
      <w:r w:rsidR="008F2B3E">
        <w:rPr>
          <w:rFonts w:cs="Arial"/>
          <w:b/>
          <w:sz w:val="24"/>
          <w:szCs w:val="24"/>
        </w:rPr>
        <w:t>É</w:t>
      </w:r>
      <w:r w:rsidR="004032A4" w:rsidRPr="005E5ED1">
        <w:rPr>
          <w:rFonts w:cs="Arial"/>
          <w:b/>
          <w:sz w:val="24"/>
          <w:szCs w:val="24"/>
        </w:rPr>
        <w:t>rettségi</w:t>
      </w:r>
      <w:r w:rsidRPr="005E5ED1">
        <w:rPr>
          <w:rFonts w:cs="Arial"/>
          <w:sz w:val="24"/>
          <w:szCs w:val="24"/>
        </w:rPr>
        <w:t xml:space="preserve"> témakörök</w:t>
      </w:r>
      <w:r w:rsidR="00BA4798">
        <w:rPr>
          <w:rFonts w:cs="Arial"/>
          <w:sz w:val="24"/>
          <w:szCs w:val="24"/>
        </w:rPr>
        <w:t xml:space="preserve"> 2022-23</w:t>
      </w:r>
    </w:p>
    <w:p w:rsidR="005E5ED1" w:rsidRDefault="005E5ED1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Készítette </w:t>
      </w:r>
      <w:r w:rsidR="00CC1143">
        <w:rPr>
          <w:rFonts w:cs="Arial"/>
          <w:sz w:val="24"/>
          <w:szCs w:val="24"/>
        </w:rPr>
        <w:t>Garajszki Erika</w:t>
      </w:r>
    </w:p>
    <w:p w:rsidR="008F2B3E" w:rsidRPr="00C805F7" w:rsidRDefault="008F2B3E">
      <w:pPr>
        <w:rPr>
          <w:rFonts w:cs="Arial"/>
          <w:b/>
          <w:sz w:val="24"/>
          <w:szCs w:val="24"/>
          <w:u w:val="single"/>
        </w:rPr>
      </w:pPr>
      <w:r w:rsidRPr="00C805F7">
        <w:rPr>
          <w:rFonts w:cs="Arial"/>
          <w:b/>
          <w:sz w:val="24"/>
          <w:szCs w:val="24"/>
          <w:u w:val="single"/>
        </w:rPr>
        <w:t xml:space="preserve">Magyar irodalom 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 </w:t>
      </w:r>
      <w:r w:rsidRPr="005E5ED1">
        <w:rPr>
          <w:rFonts w:cs="Arial"/>
          <w:b/>
          <w:sz w:val="24"/>
          <w:szCs w:val="24"/>
        </w:rPr>
        <w:t>Művek a magyar irodalomból I. Kötelező szerzők</w:t>
      </w:r>
      <w:r w:rsidR="005E5ED1" w:rsidRPr="005E5ED1">
        <w:rPr>
          <w:rFonts w:cs="Arial"/>
          <w:sz w:val="24"/>
          <w:szCs w:val="24"/>
        </w:rPr>
        <w:t xml:space="preserve"> (6</w:t>
      </w:r>
      <w:r w:rsidRPr="005E5ED1">
        <w:rPr>
          <w:rFonts w:cs="Arial"/>
          <w:sz w:val="24"/>
          <w:szCs w:val="24"/>
        </w:rPr>
        <w:t>)</w:t>
      </w:r>
    </w:p>
    <w:p w:rsidR="00CD1F5F" w:rsidRPr="00F61E25" w:rsidRDefault="002932FD">
      <w:pPr>
        <w:rPr>
          <w:rFonts w:cs="Arial"/>
          <w:sz w:val="24"/>
          <w:szCs w:val="24"/>
        </w:rPr>
      </w:pPr>
      <w:r w:rsidRPr="00E80D7E">
        <w:rPr>
          <w:rFonts w:cs="Arial"/>
          <w:sz w:val="24"/>
          <w:szCs w:val="24"/>
        </w:rPr>
        <w:t>1.</w:t>
      </w:r>
      <w:r w:rsidRPr="00F61E25">
        <w:rPr>
          <w:rFonts w:cs="Arial"/>
          <w:sz w:val="24"/>
          <w:szCs w:val="24"/>
        </w:rPr>
        <w:t xml:space="preserve"> Petőfi Sándor </w:t>
      </w:r>
      <w:r w:rsidR="00DC2BAA">
        <w:rPr>
          <w:rFonts w:cs="Arial"/>
          <w:sz w:val="24"/>
          <w:szCs w:val="24"/>
        </w:rPr>
        <w:t>hitvesi költészete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2. Arany János </w:t>
      </w:r>
      <w:r w:rsidR="006D4781">
        <w:rPr>
          <w:rFonts w:cs="Arial"/>
          <w:sz w:val="24"/>
          <w:szCs w:val="24"/>
        </w:rPr>
        <w:t>balladaköltészet, nagykőrösi balladák</w:t>
      </w:r>
    </w:p>
    <w:p w:rsidR="002932FD" w:rsidRPr="00F61E25" w:rsidRDefault="002932FD">
      <w:pPr>
        <w:rPr>
          <w:rFonts w:cs="Arial"/>
          <w:sz w:val="24"/>
          <w:szCs w:val="24"/>
        </w:rPr>
      </w:pPr>
      <w:r w:rsidRPr="00E80D7E">
        <w:rPr>
          <w:rFonts w:cs="Arial"/>
          <w:sz w:val="24"/>
          <w:szCs w:val="24"/>
        </w:rPr>
        <w:t>3.</w:t>
      </w:r>
      <w:r w:rsidRPr="00F61E25">
        <w:rPr>
          <w:rFonts w:cs="Arial"/>
          <w:sz w:val="24"/>
          <w:szCs w:val="24"/>
        </w:rPr>
        <w:t xml:space="preserve"> Ady Endre</w:t>
      </w:r>
      <w:r w:rsidR="006D4781" w:rsidRPr="00F61E25">
        <w:rPr>
          <w:rFonts w:cs="Arial"/>
          <w:sz w:val="24"/>
          <w:szCs w:val="24"/>
        </w:rPr>
        <w:t xml:space="preserve"> </w:t>
      </w:r>
      <w:r w:rsidR="00715319">
        <w:rPr>
          <w:rFonts w:cs="Arial"/>
          <w:sz w:val="24"/>
          <w:szCs w:val="24"/>
        </w:rPr>
        <w:t>szerelmi költészete (Léda</w:t>
      </w:r>
      <w:r w:rsidR="00B5310E">
        <w:rPr>
          <w:rFonts w:cs="Arial"/>
          <w:sz w:val="24"/>
          <w:szCs w:val="24"/>
        </w:rPr>
        <w:t>, Csinszka</w:t>
      </w:r>
      <w:r w:rsidR="00715319">
        <w:rPr>
          <w:rFonts w:cs="Arial"/>
          <w:sz w:val="24"/>
          <w:szCs w:val="24"/>
        </w:rPr>
        <w:t>)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>4. Babits Mihály: Jónás könyve és Jónás imája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>5. Kosztolányi Dezső: Édes Anna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6. József Attila </w:t>
      </w:r>
      <w:r w:rsidR="00822A5E">
        <w:rPr>
          <w:rFonts w:cs="Arial"/>
          <w:sz w:val="24"/>
          <w:szCs w:val="24"/>
        </w:rPr>
        <w:t>tájköltészet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b/>
          <w:sz w:val="24"/>
          <w:szCs w:val="24"/>
        </w:rPr>
        <w:t xml:space="preserve"> Művek a magyar irodalomból II: Választható szerzők</w:t>
      </w:r>
      <w:r w:rsidR="005E5ED1" w:rsidRPr="005E5ED1">
        <w:rPr>
          <w:rFonts w:cs="Arial"/>
          <w:sz w:val="24"/>
          <w:szCs w:val="24"/>
        </w:rPr>
        <w:t xml:space="preserve"> (6</w:t>
      </w:r>
      <w:r w:rsidRPr="005E5ED1">
        <w:rPr>
          <w:rFonts w:cs="Arial"/>
          <w:sz w:val="24"/>
          <w:szCs w:val="24"/>
        </w:rPr>
        <w:t>)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7. </w:t>
      </w:r>
      <w:r w:rsidR="00822A5E">
        <w:rPr>
          <w:rFonts w:cs="Arial"/>
          <w:sz w:val="24"/>
          <w:szCs w:val="24"/>
        </w:rPr>
        <w:t>Radnóti Miklós Eclogák</w:t>
      </w:r>
    </w:p>
    <w:p w:rsidR="002932FD" w:rsidRPr="00F61E25" w:rsidRDefault="002932FD">
      <w:pPr>
        <w:rPr>
          <w:rFonts w:cs="Arial"/>
          <w:sz w:val="24"/>
          <w:szCs w:val="24"/>
        </w:rPr>
      </w:pPr>
      <w:r w:rsidRPr="00F61E25">
        <w:rPr>
          <w:rFonts w:cs="Arial"/>
          <w:sz w:val="24"/>
          <w:szCs w:val="24"/>
        </w:rPr>
        <w:t xml:space="preserve">8. </w:t>
      </w:r>
      <w:r w:rsidR="00F61E25" w:rsidRPr="00F61E25">
        <w:rPr>
          <w:rFonts w:cs="Arial"/>
          <w:sz w:val="24"/>
          <w:szCs w:val="24"/>
        </w:rPr>
        <w:t>Zrínyi Miklós Szigeti veszedelem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>9. Mikszáth Kálmán parasztábrázolása</w:t>
      </w:r>
      <w:r w:rsidR="006D4781">
        <w:rPr>
          <w:rFonts w:cs="Arial"/>
          <w:sz w:val="24"/>
          <w:szCs w:val="24"/>
        </w:rPr>
        <w:t>, Az a fekete folt</w:t>
      </w:r>
    </w:p>
    <w:p w:rsidR="002932FD" w:rsidRPr="005E5ED1" w:rsidRDefault="00E323C0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10. </w:t>
      </w:r>
      <w:r w:rsidR="00C805F7" w:rsidRPr="00C805F7">
        <w:rPr>
          <w:rFonts w:cs="Arial"/>
          <w:sz w:val="24"/>
          <w:szCs w:val="24"/>
        </w:rPr>
        <w:t>A drámaiság jegyei Móricz Zsigmond Barbárok című novellájában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11. </w:t>
      </w:r>
      <w:r w:rsidR="00CC1143">
        <w:rPr>
          <w:rFonts w:cs="Arial"/>
          <w:bCs/>
          <w:sz w:val="24"/>
          <w:szCs w:val="24"/>
        </w:rPr>
        <w:t>Madách Imre: Az ember tragédiája</w:t>
      </w:r>
    </w:p>
    <w:p w:rsidR="002932FD" w:rsidRPr="003375B3" w:rsidRDefault="00C805F7">
      <w:pPr>
        <w:rPr>
          <w:rFonts w:cs="Arial"/>
          <w:sz w:val="24"/>
          <w:szCs w:val="24"/>
        </w:rPr>
      </w:pPr>
      <w:r w:rsidRPr="003375B3">
        <w:rPr>
          <w:rFonts w:cs="Arial"/>
          <w:sz w:val="24"/>
          <w:szCs w:val="24"/>
        </w:rPr>
        <w:t xml:space="preserve">12. </w:t>
      </w:r>
      <w:r w:rsidR="00F61E25" w:rsidRPr="003375B3">
        <w:rPr>
          <w:rFonts w:cs="Arial"/>
          <w:sz w:val="24"/>
          <w:szCs w:val="24"/>
        </w:rPr>
        <w:t>Örkény István Tóték</w:t>
      </w:r>
      <w:r w:rsidR="003375B3" w:rsidRPr="003375B3">
        <w:rPr>
          <w:rFonts w:cs="Arial"/>
          <w:sz w:val="24"/>
          <w:szCs w:val="24"/>
        </w:rPr>
        <w:t xml:space="preserve"> és a groteszk látásmód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b/>
          <w:sz w:val="24"/>
          <w:szCs w:val="24"/>
        </w:rPr>
        <w:t>Művek a magyar irodalomból III. Kortárs szerzők</w:t>
      </w:r>
      <w:r w:rsidR="005E5ED1" w:rsidRPr="005E5ED1">
        <w:rPr>
          <w:rFonts w:cs="Arial"/>
          <w:sz w:val="24"/>
          <w:szCs w:val="24"/>
        </w:rPr>
        <w:t xml:space="preserve"> (1</w:t>
      </w:r>
      <w:r w:rsidRPr="005E5ED1">
        <w:rPr>
          <w:rFonts w:cs="Arial"/>
          <w:sz w:val="24"/>
          <w:szCs w:val="24"/>
        </w:rPr>
        <w:t>)</w:t>
      </w:r>
    </w:p>
    <w:p w:rsidR="002932FD" w:rsidRPr="005E5ED1" w:rsidRDefault="004B2A0C">
      <w:pPr>
        <w:rPr>
          <w:rFonts w:cs="Arial"/>
          <w:sz w:val="24"/>
          <w:szCs w:val="24"/>
        </w:rPr>
      </w:pPr>
      <w:r w:rsidRPr="00E80D7E">
        <w:rPr>
          <w:rFonts w:cs="Arial"/>
          <w:sz w:val="24"/>
          <w:szCs w:val="24"/>
        </w:rPr>
        <w:t>13</w:t>
      </w:r>
      <w:r w:rsidR="0049148A" w:rsidRPr="00E80D7E">
        <w:rPr>
          <w:rFonts w:cs="Arial"/>
          <w:sz w:val="24"/>
          <w:szCs w:val="24"/>
        </w:rPr>
        <w:t>.</w:t>
      </w:r>
      <w:r w:rsidR="0049148A" w:rsidRPr="005E5ED1">
        <w:rPr>
          <w:rFonts w:cs="Arial"/>
          <w:sz w:val="24"/>
          <w:szCs w:val="24"/>
        </w:rPr>
        <w:t xml:space="preserve">  </w:t>
      </w:r>
      <w:r w:rsidR="00BA4798">
        <w:rPr>
          <w:rFonts w:cs="Arial"/>
          <w:sz w:val="24"/>
          <w:szCs w:val="24"/>
        </w:rPr>
        <w:t>Varró Dániel: Harminckét éves múltam el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b/>
          <w:sz w:val="24"/>
          <w:szCs w:val="24"/>
        </w:rPr>
        <w:t>Művek a világirodalomból</w:t>
      </w:r>
      <w:r w:rsidRPr="005E5ED1">
        <w:rPr>
          <w:rFonts w:cs="Arial"/>
          <w:sz w:val="24"/>
          <w:szCs w:val="24"/>
        </w:rPr>
        <w:t xml:space="preserve"> </w:t>
      </w:r>
      <w:r w:rsidR="005E5ED1" w:rsidRPr="005E5ED1">
        <w:rPr>
          <w:rFonts w:cs="Arial"/>
          <w:sz w:val="24"/>
          <w:szCs w:val="24"/>
        </w:rPr>
        <w:t>(3</w:t>
      </w:r>
      <w:r w:rsidRPr="005E5ED1">
        <w:rPr>
          <w:rFonts w:cs="Arial"/>
          <w:sz w:val="24"/>
          <w:szCs w:val="24"/>
        </w:rPr>
        <w:t>)</w:t>
      </w:r>
    </w:p>
    <w:p w:rsidR="004B2A0C" w:rsidRPr="005E5ED1" w:rsidRDefault="004B2A0C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14. </w:t>
      </w:r>
      <w:r w:rsidR="00F10ED4" w:rsidRPr="005E5ED1">
        <w:rPr>
          <w:rFonts w:cs="Arial"/>
          <w:sz w:val="24"/>
          <w:szCs w:val="24"/>
        </w:rPr>
        <w:t>Homérosz: Odüsszeia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E80D7E">
        <w:rPr>
          <w:rFonts w:cs="Arial"/>
          <w:sz w:val="24"/>
          <w:szCs w:val="24"/>
        </w:rPr>
        <w:t>15.</w:t>
      </w:r>
      <w:r w:rsidRPr="005E5ED1">
        <w:rPr>
          <w:rFonts w:cs="Arial"/>
          <w:sz w:val="24"/>
          <w:szCs w:val="24"/>
        </w:rPr>
        <w:t xml:space="preserve"> </w:t>
      </w:r>
      <w:r w:rsidR="00156D83">
        <w:rPr>
          <w:rFonts w:cs="Arial"/>
          <w:sz w:val="24"/>
          <w:szCs w:val="24"/>
        </w:rPr>
        <w:t>Gogol: A köpönyeg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E80D7E">
        <w:rPr>
          <w:rFonts w:cs="Arial"/>
          <w:sz w:val="24"/>
          <w:szCs w:val="24"/>
        </w:rPr>
        <w:t>16.</w:t>
      </w:r>
      <w:r w:rsidRPr="005E5ED1">
        <w:rPr>
          <w:rFonts w:cs="Arial"/>
          <w:sz w:val="24"/>
          <w:szCs w:val="24"/>
        </w:rPr>
        <w:t xml:space="preserve"> </w:t>
      </w:r>
      <w:r w:rsidR="00715319">
        <w:rPr>
          <w:rFonts w:cs="Arial"/>
          <w:sz w:val="24"/>
          <w:szCs w:val="24"/>
        </w:rPr>
        <w:t>Kafka: Átváltozás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b/>
          <w:sz w:val="24"/>
          <w:szCs w:val="24"/>
        </w:rPr>
        <w:t>Színház és dráma</w:t>
      </w:r>
      <w:r w:rsidR="005E5ED1" w:rsidRPr="005E5ED1">
        <w:rPr>
          <w:rFonts w:cs="Arial"/>
          <w:sz w:val="24"/>
          <w:szCs w:val="24"/>
        </w:rPr>
        <w:t xml:space="preserve"> (2</w:t>
      </w:r>
      <w:r w:rsidRPr="005E5ED1">
        <w:rPr>
          <w:rFonts w:cs="Arial"/>
          <w:sz w:val="24"/>
          <w:szCs w:val="24"/>
        </w:rPr>
        <w:t>)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>17. Szophoklész: Antigoné</w:t>
      </w:r>
    </w:p>
    <w:p w:rsidR="002932FD" w:rsidRPr="005E5ED1" w:rsidRDefault="00E323C0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lastRenderedPageBreak/>
        <w:t xml:space="preserve">18. Shakespeare: Rómeó és Júlia 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b/>
          <w:sz w:val="24"/>
          <w:szCs w:val="24"/>
        </w:rPr>
        <w:t>Az irodalom határterületei</w:t>
      </w:r>
      <w:r w:rsidR="005E5ED1" w:rsidRPr="005E5ED1">
        <w:rPr>
          <w:rFonts w:cs="Arial"/>
          <w:sz w:val="24"/>
          <w:szCs w:val="24"/>
        </w:rPr>
        <w:t xml:space="preserve"> (1</w:t>
      </w:r>
      <w:r w:rsidRPr="005E5ED1">
        <w:rPr>
          <w:rFonts w:cs="Arial"/>
          <w:sz w:val="24"/>
          <w:szCs w:val="24"/>
        </w:rPr>
        <w:t>)</w:t>
      </w:r>
    </w:p>
    <w:p w:rsidR="002932FD" w:rsidRPr="003375B3" w:rsidRDefault="00E323C0">
      <w:pPr>
        <w:rPr>
          <w:rFonts w:cs="Arial"/>
          <w:sz w:val="24"/>
          <w:szCs w:val="24"/>
        </w:rPr>
      </w:pPr>
      <w:r w:rsidRPr="003375B3">
        <w:rPr>
          <w:rFonts w:cs="Arial"/>
          <w:sz w:val="24"/>
          <w:szCs w:val="24"/>
        </w:rPr>
        <w:t>19.</w:t>
      </w:r>
      <w:r w:rsidR="003375B3" w:rsidRPr="003375B3">
        <w:rPr>
          <w:rFonts w:cs="Arial"/>
          <w:sz w:val="24"/>
          <w:szCs w:val="24"/>
        </w:rPr>
        <w:t xml:space="preserve"> Déry Tibor</w:t>
      </w:r>
      <w:r w:rsidRPr="003375B3">
        <w:rPr>
          <w:rFonts w:cs="Arial"/>
          <w:sz w:val="24"/>
          <w:szCs w:val="24"/>
        </w:rPr>
        <w:t xml:space="preserve">: </w:t>
      </w:r>
      <w:r w:rsidR="003375B3" w:rsidRPr="003375B3">
        <w:rPr>
          <w:rFonts w:cs="Arial"/>
          <w:sz w:val="24"/>
          <w:szCs w:val="24"/>
        </w:rPr>
        <w:t>Szerelem című művének filmes adaptációja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b/>
          <w:sz w:val="24"/>
          <w:szCs w:val="24"/>
        </w:rPr>
        <w:t>Regionális kultúra</w:t>
      </w:r>
      <w:r w:rsidRPr="005E5ED1">
        <w:rPr>
          <w:rFonts w:cs="Arial"/>
          <w:sz w:val="24"/>
          <w:szCs w:val="24"/>
        </w:rPr>
        <w:t xml:space="preserve"> és a határon túl</w:t>
      </w:r>
      <w:r w:rsidR="005E5ED1" w:rsidRPr="005E5ED1">
        <w:rPr>
          <w:rFonts w:cs="Arial"/>
          <w:sz w:val="24"/>
          <w:szCs w:val="24"/>
        </w:rPr>
        <w:t>i irodalom (1</w:t>
      </w:r>
      <w:r w:rsidRPr="005E5ED1">
        <w:rPr>
          <w:rFonts w:cs="Arial"/>
          <w:sz w:val="24"/>
          <w:szCs w:val="24"/>
        </w:rPr>
        <w:t>)</w:t>
      </w:r>
    </w:p>
    <w:p w:rsidR="002932FD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>20. Gyóni Géza</w:t>
      </w:r>
      <w:r w:rsidR="005E5ED1">
        <w:rPr>
          <w:rFonts w:cs="Arial"/>
          <w:sz w:val="24"/>
          <w:szCs w:val="24"/>
        </w:rPr>
        <w:t>-</w:t>
      </w:r>
      <w:r w:rsidRPr="005E5ED1">
        <w:rPr>
          <w:rFonts w:cs="Arial"/>
          <w:sz w:val="24"/>
          <w:szCs w:val="24"/>
        </w:rPr>
        <w:t xml:space="preserve">  </w:t>
      </w:r>
      <w:proofErr w:type="gramStart"/>
      <w:r w:rsidRPr="005E5ED1">
        <w:rPr>
          <w:rFonts w:cs="Arial"/>
          <w:sz w:val="24"/>
          <w:szCs w:val="24"/>
        </w:rPr>
        <w:t>A</w:t>
      </w:r>
      <w:proofErr w:type="gramEnd"/>
      <w:r w:rsidRPr="005E5ED1">
        <w:rPr>
          <w:rFonts w:cs="Arial"/>
          <w:sz w:val="24"/>
          <w:szCs w:val="24"/>
        </w:rPr>
        <w:t xml:space="preserve"> költő emléke Dabason</w:t>
      </w:r>
    </w:p>
    <w:p w:rsidR="008F2B3E" w:rsidRDefault="008F2B3E">
      <w:pPr>
        <w:rPr>
          <w:rFonts w:cs="Arial"/>
          <w:sz w:val="24"/>
          <w:szCs w:val="24"/>
        </w:rPr>
      </w:pPr>
    </w:p>
    <w:p w:rsidR="00C805F7" w:rsidRPr="00C805F7" w:rsidRDefault="00C805F7" w:rsidP="00C805F7">
      <w:pPr>
        <w:rPr>
          <w:b/>
          <w:sz w:val="24"/>
          <w:szCs w:val="24"/>
          <w:u w:val="single"/>
        </w:rPr>
      </w:pPr>
      <w:r w:rsidRPr="00C805F7">
        <w:rPr>
          <w:b/>
          <w:sz w:val="24"/>
          <w:szCs w:val="24"/>
          <w:u w:val="single"/>
        </w:rPr>
        <w:t xml:space="preserve">Magyar nyelv 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1. témakör: Kommunikáció (3)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kommunikáció nyelvi és nem nyelvi kifejezőeszközei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kommunikáció tényezői és funkciói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kommunikáció formája: a szóbeliség és az írásbeliség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2. témakör: A magyar nyelv története (3)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magyar nyelv történetének főbb korszakai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nyelvtörténet forrásai, nyelvemlékeink.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 xml:space="preserve">A nyelvújítás jelentősége, háttere, hatása. 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3. témakör: Ember és nyelvhasználat (4)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nyelv és beszéd funkciói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nyelv, mint jelrendszer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főbb nyelvváltozatok: a csoportnyelvek.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Magyar nyelvemlékek (ÓMS, HB)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4. témakör: A nyelvi szintek (3)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magánhangzók és a mássalhangzók rendszere, hangtörvények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lastRenderedPageBreak/>
        <w:t>A szófajok rendszere.  Alapszófajok</w:t>
      </w:r>
    </w:p>
    <w:p w:rsidR="00C805F7" w:rsidRPr="00C805F7" w:rsidRDefault="00C805F7" w:rsidP="00C805F7">
      <w:pPr>
        <w:rPr>
          <w:bCs/>
          <w:sz w:val="24"/>
          <w:szCs w:val="24"/>
        </w:rPr>
      </w:pPr>
      <w:r w:rsidRPr="00C805F7">
        <w:rPr>
          <w:bCs/>
          <w:sz w:val="24"/>
          <w:szCs w:val="24"/>
        </w:rPr>
        <w:t>A szóalkotás módjai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5. témakör: A szöveg (2)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szövegtípusok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 xml:space="preserve">A továbbtanuláshoz, illetve a munka világában szükséges szövegtípusok 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6. témakör: A retorika alapjai (2)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Az érvelés, vita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beszéd felépítése, a szónoklat szerkesztésének lépései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7. témakör: Stílus és jelentés (3)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hangalak és jelentés kapcsolata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 xml:space="preserve">A képszerűség stíluseszközei </w:t>
      </w:r>
    </w:p>
    <w:p w:rsidR="00C805F7" w:rsidRPr="003375B3" w:rsidRDefault="00C805F7" w:rsidP="00C805F7">
      <w:pPr>
        <w:rPr>
          <w:sz w:val="24"/>
          <w:szCs w:val="24"/>
        </w:rPr>
      </w:pPr>
      <w:r w:rsidRPr="003375B3">
        <w:rPr>
          <w:sz w:val="24"/>
          <w:szCs w:val="24"/>
        </w:rPr>
        <w:t xml:space="preserve">A </w:t>
      </w:r>
      <w:r w:rsidR="003375B3" w:rsidRPr="003375B3">
        <w:rPr>
          <w:sz w:val="24"/>
          <w:szCs w:val="24"/>
        </w:rPr>
        <w:t>hivatalos stílus ismérvei</w:t>
      </w:r>
    </w:p>
    <w:p w:rsidR="008F2B3E" w:rsidRPr="005E5ED1" w:rsidRDefault="008F2B3E" w:rsidP="008F2B3E">
      <w:pPr>
        <w:rPr>
          <w:sz w:val="24"/>
          <w:szCs w:val="24"/>
        </w:rPr>
      </w:pPr>
    </w:p>
    <w:sectPr w:rsidR="008F2B3E" w:rsidRPr="005E5ED1" w:rsidSect="00CD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FD"/>
    <w:rsid w:val="00011DCE"/>
    <w:rsid w:val="00156D83"/>
    <w:rsid w:val="002932FD"/>
    <w:rsid w:val="003375B3"/>
    <w:rsid w:val="0037195F"/>
    <w:rsid w:val="004032A4"/>
    <w:rsid w:val="0049148A"/>
    <w:rsid w:val="004B2A0C"/>
    <w:rsid w:val="004C3541"/>
    <w:rsid w:val="00566E51"/>
    <w:rsid w:val="00567A98"/>
    <w:rsid w:val="005C0EDE"/>
    <w:rsid w:val="005E5ED1"/>
    <w:rsid w:val="006D4781"/>
    <w:rsid w:val="00715319"/>
    <w:rsid w:val="007C1C9E"/>
    <w:rsid w:val="007E6DAF"/>
    <w:rsid w:val="00822A5E"/>
    <w:rsid w:val="008F2B3E"/>
    <w:rsid w:val="00A1351E"/>
    <w:rsid w:val="00B5310E"/>
    <w:rsid w:val="00B653CB"/>
    <w:rsid w:val="00B84537"/>
    <w:rsid w:val="00B87292"/>
    <w:rsid w:val="00BA4798"/>
    <w:rsid w:val="00C66369"/>
    <w:rsid w:val="00C805F7"/>
    <w:rsid w:val="00CA4716"/>
    <w:rsid w:val="00CC1143"/>
    <w:rsid w:val="00CD1F5F"/>
    <w:rsid w:val="00D972A2"/>
    <w:rsid w:val="00DC2BAA"/>
    <w:rsid w:val="00E323C0"/>
    <w:rsid w:val="00E80D7E"/>
    <w:rsid w:val="00F10ED4"/>
    <w:rsid w:val="00F31B03"/>
    <w:rsid w:val="00F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BF6B0-F548-48A0-86AA-731E5A9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011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Kossuth Zsuzsanna Szakképző Iskola és Kollégium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Magdolna Szabadosné Laczkó</cp:lastModifiedBy>
  <cp:revision>2</cp:revision>
  <dcterms:created xsi:type="dcterms:W3CDTF">2022-10-05T14:13:00Z</dcterms:created>
  <dcterms:modified xsi:type="dcterms:W3CDTF">2022-10-05T14:13:00Z</dcterms:modified>
</cp:coreProperties>
</file>